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70F9E">
      <w:pPr>
        <w:spacing w:line="520" w:lineRule="exact"/>
        <w:ind w:right="-50" w:rightChars="-24"/>
        <w:jc w:val="center"/>
        <w:rPr>
          <w:rFonts w:hint="eastAsia" w:ascii="小标宋" w:eastAsia="小标宋" w:hAnsiTheme="majorEastAsia"/>
          <w:b/>
          <w:sz w:val="44"/>
          <w:szCs w:val="44"/>
        </w:rPr>
      </w:pPr>
      <w:r>
        <w:rPr>
          <w:rFonts w:hint="eastAsia" w:ascii="小标宋" w:eastAsia="小标宋" w:hAnsiTheme="majorEastAsia"/>
          <w:b/>
          <w:sz w:val="44"/>
          <w:szCs w:val="44"/>
        </w:rPr>
        <w:t>江西方大钢铁集团有限公司大数据平台</w:t>
      </w:r>
    </w:p>
    <w:p w14:paraId="306EDFA4">
      <w:pPr>
        <w:spacing w:line="520" w:lineRule="exact"/>
        <w:ind w:right="-50" w:rightChars="-24"/>
        <w:jc w:val="center"/>
        <w:rPr>
          <w:rFonts w:hint="eastAsia" w:ascii="小标宋" w:eastAsia="小标宋" w:hAnsiTheme="majorEastAsia"/>
          <w:b/>
          <w:sz w:val="44"/>
          <w:szCs w:val="44"/>
        </w:rPr>
      </w:pPr>
      <w:r>
        <w:rPr>
          <w:rFonts w:hint="eastAsia" w:ascii="小标宋" w:eastAsia="小标宋" w:hAnsiTheme="majorEastAsia"/>
          <w:b/>
          <w:sz w:val="44"/>
          <w:szCs w:val="44"/>
        </w:rPr>
        <w:t>项目招标公告</w:t>
      </w:r>
    </w:p>
    <w:p w14:paraId="288655BF">
      <w:pPr>
        <w:ind w:right="36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招标编号：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FD/ZB/XXH/2025-DSJ001</w:t>
      </w:r>
    </w:p>
    <w:p w14:paraId="5689901F">
      <w:pPr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</w:p>
    <w:p w14:paraId="44943895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江西方大钢铁集团有限公司拟对以下项目进行公开招标，欢迎符合招标条件的单位踊跃参与投标。</w:t>
      </w:r>
    </w:p>
    <w:p w14:paraId="054B8ED0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一、招标项目名称、概况</w:t>
      </w:r>
    </w:p>
    <w:p w14:paraId="3EB27D81">
      <w:pPr>
        <w:adjustRightInd w:val="0"/>
        <w:snapToGrid w:val="0"/>
        <w:spacing w:line="4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（一）项目名称：方大钢铁大数据平台项目</w:t>
      </w:r>
    </w:p>
    <w:p w14:paraId="6085A3B0">
      <w:pPr>
        <w:adjustRightInd w:val="0"/>
        <w:snapToGrid w:val="0"/>
        <w:spacing w:line="4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（二）招标内容：大数据平台</w:t>
      </w:r>
    </w:p>
    <w:p w14:paraId="01E59160">
      <w:pPr>
        <w:adjustRightInd w:val="0"/>
        <w:snapToGrid w:val="0"/>
        <w:spacing w:line="4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（三）技术要求：详见技术方案</w:t>
      </w:r>
    </w:p>
    <w:p w14:paraId="5F06BBB5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（四）招标数量：1套</w:t>
      </w:r>
    </w:p>
    <w:p w14:paraId="205BF290">
      <w:pPr>
        <w:adjustRightInd w:val="0"/>
        <w:snapToGrid w:val="0"/>
        <w:spacing w:line="48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（五）计划招标时间：2025年7月中下旬（暂定）</w:t>
      </w:r>
    </w:p>
    <w:p w14:paraId="027546B3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（六）报名截止时间：2025年7月1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日</w:t>
      </w:r>
    </w:p>
    <w:p w14:paraId="6825DFF8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（七）其他：各符合投标资质要求的单位根据招标单位招标文件报送技术方案，技术方案经需方审核且符合需方技术要求，再进行商务投标。</w:t>
      </w:r>
    </w:p>
    <w:p w14:paraId="100E2DFA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二、对投标单位的资质要求</w:t>
      </w:r>
    </w:p>
    <w:p w14:paraId="2A5CD6A3">
      <w:pPr>
        <w:adjustRightInd w:val="0"/>
        <w:snapToGrid w:val="0"/>
        <w:spacing w:line="48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（一）公司具有</w:t>
      </w:r>
      <w:r>
        <w:rPr>
          <w:rFonts w:hint="eastAsia" w:ascii="仿宋_GB2312" w:hAnsi="仿宋" w:eastAsia="仿宋_GB2312"/>
          <w:sz w:val="32"/>
          <w:szCs w:val="32"/>
        </w:rPr>
        <w:t>独立法人资格。</w:t>
      </w:r>
    </w:p>
    <w:p w14:paraId="4133AA69">
      <w:pPr>
        <w:adjustRightInd w:val="0"/>
        <w:snapToGrid w:val="0"/>
        <w:spacing w:line="48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（二）公司注册时间5年以上。</w:t>
      </w:r>
    </w:p>
    <w:p w14:paraId="1C17A5B5">
      <w:pPr>
        <w:adjustRightInd w:val="0"/>
        <w:snapToGrid w:val="0"/>
        <w:spacing w:line="48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（三）近3年无重大经营异常或财务危机（需提供审计报告）。</w:t>
      </w:r>
    </w:p>
    <w:p w14:paraId="30E11AA2">
      <w:pPr>
        <w:adjustRightInd w:val="0"/>
        <w:snapToGrid w:val="0"/>
        <w:spacing w:line="48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（四）近</w:t>
      </w:r>
      <w:r>
        <w:rPr>
          <w:rFonts w:ascii="仿宋_GB2312" w:hAnsi="仿宋" w:eastAsia="仿宋_GB2312"/>
          <w:sz w:val="32"/>
          <w:szCs w:val="32"/>
        </w:rPr>
        <w:t>5年</w:t>
      </w:r>
      <w:r>
        <w:rPr>
          <w:rFonts w:hint="eastAsia" w:ascii="仿宋_GB2312" w:hAnsi="仿宋" w:eastAsia="仿宋_GB2312"/>
          <w:sz w:val="32"/>
          <w:szCs w:val="32"/>
        </w:rPr>
        <w:t>（2020年1月1日至今）</w:t>
      </w:r>
      <w:r>
        <w:rPr>
          <w:rFonts w:hint="eastAsia" w:ascii="仿宋" w:hAnsi="仿宋" w:eastAsia="仿宋"/>
          <w:sz w:val="32"/>
          <w:szCs w:val="32"/>
        </w:rPr>
        <w:t>在年产能2000万吨（含）以上的钢铁集团型企业参与并主导建设大数据平台项目</w:t>
      </w:r>
      <w:r>
        <w:rPr>
          <w:rFonts w:ascii="仿宋_GB2312" w:hAnsi="仿宋" w:eastAsia="仿宋_GB2312"/>
          <w:sz w:val="32"/>
          <w:szCs w:val="32"/>
        </w:rPr>
        <w:t>。</w:t>
      </w:r>
    </w:p>
    <w:p w14:paraId="630AC049">
      <w:pPr>
        <w:adjustRightInd w:val="0"/>
        <w:snapToGrid w:val="0"/>
        <w:spacing w:line="48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</w:t>
      </w:r>
      <w:r>
        <w:rPr>
          <w:rFonts w:ascii="仿宋_GB2312" w:hAnsi="仿宋" w:eastAsia="仿宋_GB2312"/>
          <w:sz w:val="32"/>
          <w:szCs w:val="32"/>
        </w:rPr>
        <w:t>上述资料需加盖报名单位公章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37E254E1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三、意向投标人提交材料要求、方式和时间</w:t>
      </w:r>
    </w:p>
    <w:p w14:paraId="00DF1236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（一）资质材料：</w:t>
      </w:r>
    </w:p>
    <w:p w14:paraId="2423D4BA">
      <w:pPr>
        <w:spacing w:line="48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1.最新年检有效的企业营业执照副本复印件，</w:t>
      </w:r>
      <w:r>
        <w:rPr>
          <w:rFonts w:ascii="仿宋" w:hAnsi="仿宋" w:eastAsia="仿宋" w:cs="宋体"/>
          <w:kern w:val="0"/>
          <w:sz w:val="32"/>
          <w:szCs w:val="32"/>
        </w:rPr>
        <w:t>有特殊行业要求的，也需提供特殊行业运营资质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0DA4A97B">
      <w:pPr>
        <w:spacing w:line="48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2.法定代表人资格证明书（见附件1）和授权委托书原件（见附件2，附法人、被授权人身份证复印件，加盖公章），法人本人参加的无需授权委托书。</w:t>
      </w:r>
    </w:p>
    <w:p w14:paraId="01069939">
      <w:pPr>
        <w:spacing w:line="48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3.投标单位开票信息或银行开户许可证复印件。</w:t>
      </w:r>
    </w:p>
    <w:p w14:paraId="7530C265">
      <w:pPr>
        <w:spacing w:line="48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4.提供近5年（2020年1月1日至今）在</w:t>
      </w:r>
      <w:r>
        <w:rPr>
          <w:rFonts w:hint="eastAsia" w:ascii="仿宋" w:hAnsi="仿宋" w:eastAsia="仿宋"/>
          <w:sz w:val="32"/>
          <w:szCs w:val="32"/>
        </w:rPr>
        <w:t>年产能2000万吨（含）以上的钢铁集团型企业</w:t>
      </w:r>
      <w:r>
        <w:rPr>
          <w:rFonts w:hint="eastAsia" w:ascii="仿宋" w:hAnsi="仿宋" w:eastAsia="仿宋" w:cs="宋体"/>
          <w:kern w:val="0"/>
          <w:sz w:val="32"/>
          <w:szCs w:val="32"/>
        </w:rPr>
        <w:t>建设大数据平台的业绩合同关键页、验收报告等相关证明材料至少一套。</w:t>
      </w:r>
    </w:p>
    <w:p w14:paraId="6A9EA0B7">
      <w:pPr>
        <w:spacing w:line="48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5.企业介绍，便于对其资质进行审查。</w:t>
      </w:r>
    </w:p>
    <w:p w14:paraId="628873CE">
      <w:pPr>
        <w:spacing w:line="48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6.承诺书（见附件3）。</w:t>
      </w:r>
    </w:p>
    <w:p w14:paraId="27CF922F">
      <w:pPr>
        <w:spacing w:line="48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7.以上材料均需加盖公章。</w:t>
      </w:r>
    </w:p>
    <w:p w14:paraId="4B3B8440">
      <w:pPr>
        <w:adjustRightInd w:val="0"/>
        <w:snapToGrid w:val="0"/>
        <w:spacing w:line="48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（二）提交时间：报名时提交。</w:t>
      </w:r>
    </w:p>
    <w:p w14:paraId="1CC755DB">
      <w:pPr>
        <w:adjustRightInd w:val="0"/>
        <w:snapToGrid w:val="0"/>
        <w:spacing w:line="48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提交方式：现场报名将报名材料提交至招标单位方大钢铁大厦2516室，网上报名将报名材料（扫描件）以电子邮件形式发送至fdgtzhaobiao@pxsteel.com，发邮件时请注明邮件主题名称：××公司报名方大钢铁大数据平台项目投标材料。网上报名如不按此要求发送邮件，由此导致邮件遗失，招标单位不负任何责任。</w:t>
      </w:r>
    </w:p>
    <w:p w14:paraId="43BC0595">
      <w:pPr>
        <w:adjustRightInd w:val="0"/>
        <w:snapToGrid w:val="0"/>
        <w:spacing w:line="48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（四）根据公司相关要求，同时也为每个投标单位提供公平、公正的招投标环境，参加本次投标的单位须填写承诺书（附后），会同报名资料一起提交招标单位。</w:t>
      </w:r>
    </w:p>
    <w:p w14:paraId="1F2EF4EE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四、投标方式。</w:t>
      </w:r>
    </w:p>
    <w:p w14:paraId="0009C625">
      <w:pPr>
        <w:adjustRightInd w:val="0"/>
        <w:snapToGrid w:val="0"/>
        <w:spacing w:line="480" w:lineRule="exact"/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招标单位对意向投标单位提交的资质材料进行审查，向审查合格单位发出招标邀请函（技术要求），接到招标邀请函（技术要求）的投标单位按照文件中要求时间，在招标前以银行转账方式交纳相应投标保证金45万元（大写：人民币肆拾伍万元整）和招标报名费1000元（大写：人民币壹仟元整），银行转账时注明投标项目名称。</w:t>
      </w:r>
    </w:p>
    <w:p w14:paraId="7DAFA924">
      <w:pPr>
        <w:adjustRightInd w:val="0"/>
        <w:snapToGrid w:val="0"/>
        <w:spacing w:line="480" w:lineRule="exact"/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（二）中标单位的投标保证金自动转为履约保证金；未中标单位的投标保证金在招标结束后15个工作日内无息返还。</w:t>
      </w:r>
    </w:p>
    <w:p w14:paraId="119DACC7">
      <w:pPr>
        <w:adjustRightInd w:val="0"/>
        <w:snapToGrid w:val="0"/>
        <w:spacing w:line="480" w:lineRule="exact"/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（三）履约保证金为中标金额的10%，不足部分由中标单位在合同签订前以现汇方式或银行保函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需提前申请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的形式补齐。</w:t>
      </w:r>
    </w:p>
    <w:p w14:paraId="00D55E2F">
      <w:pPr>
        <w:adjustRightInd w:val="0"/>
        <w:snapToGrid w:val="0"/>
        <w:spacing w:line="480" w:lineRule="exact"/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（四）招标报名费不予退还，只提供收据。</w:t>
      </w:r>
    </w:p>
    <w:p w14:paraId="5E24683E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五、招标方信息。</w:t>
      </w:r>
    </w:p>
    <w:p w14:paraId="35BFFB46">
      <w:pPr>
        <w:adjustRightInd w:val="0"/>
        <w:snapToGrid w:val="0"/>
        <w:spacing w:line="48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（一）单位名称：江西方大钢铁集团有限公司。</w:t>
      </w:r>
    </w:p>
    <w:p w14:paraId="211783B9">
      <w:pPr>
        <w:adjustRightInd w:val="0"/>
        <w:snapToGrid w:val="0"/>
        <w:spacing w:line="48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（二）联系地址：江西省南昌市红谷滩区凤凰中大道890号方大钢铁大厦2516室；邮编：330012。</w:t>
      </w:r>
    </w:p>
    <w:p w14:paraId="1E251B23">
      <w:pPr>
        <w:adjustRightInd w:val="0"/>
        <w:snapToGrid w:val="0"/>
        <w:spacing w:line="48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（三）联系人：徐桠18870218833，曾静18870218879。</w:t>
      </w:r>
    </w:p>
    <w:p w14:paraId="53451C0E">
      <w:pPr>
        <w:adjustRightInd w:val="0"/>
        <w:snapToGrid w:val="0"/>
        <w:spacing w:line="48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（四）法务监审部监督电话：18879130009。</w:t>
      </w:r>
    </w:p>
    <w:p w14:paraId="1D52157D">
      <w:pPr>
        <w:tabs>
          <w:tab w:val="left" w:pos="7088"/>
        </w:tabs>
        <w:adjustRightInd w:val="0"/>
        <w:snapToGrid w:val="0"/>
        <w:spacing w:line="480" w:lineRule="exact"/>
        <w:ind w:right="1222" w:rightChars="582"/>
        <w:rPr>
          <w:rFonts w:hint="eastAsia" w:ascii="仿宋" w:hAnsi="仿宋" w:eastAsia="仿宋"/>
          <w:b/>
          <w:sz w:val="32"/>
          <w:szCs w:val="32"/>
        </w:rPr>
      </w:pPr>
    </w:p>
    <w:p w14:paraId="198CECAC">
      <w:pPr>
        <w:tabs>
          <w:tab w:val="left" w:pos="7088"/>
        </w:tabs>
        <w:adjustRightInd w:val="0"/>
        <w:snapToGrid w:val="0"/>
        <w:spacing w:line="480" w:lineRule="exact"/>
        <w:ind w:right="1222" w:rightChars="582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附件：1.法定代表人资格证明书</w:t>
      </w:r>
    </w:p>
    <w:p w14:paraId="1C4D8855">
      <w:pPr>
        <w:tabs>
          <w:tab w:val="left" w:pos="7088"/>
        </w:tabs>
        <w:adjustRightInd w:val="0"/>
        <w:snapToGrid w:val="0"/>
        <w:spacing w:line="480" w:lineRule="exact"/>
        <w:ind w:left="945" w:leftChars="45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2.授权委托书</w:t>
      </w:r>
    </w:p>
    <w:p w14:paraId="2677F149">
      <w:pPr>
        <w:tabs>
          <w:tab w:val="left" w:pos="7088"/>
        </w:tabs>
        <w:adjustRightInd w:val="0"/>
        <w:snapToGrid w:val="0"/>
        <w:spacing w:line="480" w:lineRule="exact"/>
        <w:ind w:left="945" w:leftChars="45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3.承诺书</w:t>
      </w:r>
    </w:p>
    <w:p w14:paraId="710F0C10">
      <w:pPr>
        <w:tabs>
          <w:tab w:val="left" w:pos="7088"/>
        </w:tabs>
        <w:adjustRightInd w:val="0"/>
        <w:snapToGrid w:val="0"/>
        <w:spacing w:line="480" w:lineRule="exact"/>
        <w:jc w:val="right"/>
        <w:rPr>
          <w:rFonts w:hint="eastAsia" w:ascii="仿宋" w:hAnsi="仿宋" w:eastAsia="仿宋"/>
          <w:b/>
          <w:sz w:val="32"/>
          <w:szCs w:val="32"/>
        </w:rPr>
      </w:pPr>
    </w:p>
    <w:p w14:paraId="694EAFBB">
      <w:pPr>
        <w:wordWrap w:val="0"/>
        <w:adjustRightInd w:val="0"/>
        <w:snapToGrid w:val="0"/>
        <w:spacing w:line="48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江西方大钢铁集团有限公司   </w:t>
      </w:r>
    </w:p>
    <w:p w14:paraId="0AB884C2">
      <w:pPr>
        <w:tabs>
          <w:tab w:val="left" w:pos="8364"/>
        </w:tabs>
        <w:adjustRightInd w:val="0"/>
        <w:snapToGrid w:val="0"/>
        <w:spacing w:line="480" w:lineRule="exact"/>
        <w:jc w:val="righ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公告时间：二〇二五年六月二十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33B7AED">
      <w:pPr>
        <w:rPr>
          <w:rFonts w:hint="eastAsia" w:ascii="小标宋" w:hAnsi="仿宋" w:eastAsia="小标宋" w:cs="宋体"/>
          <w:b/>
          <w:sz w:val="44"/>
          <w:szCs w:val="44"/>
        </w:rPr>
      </w:pPr>
      <w:r>
        <w:rPr>
          <w:rFonts w:hint="eastAsia" w:ascii="小标宋" w:hAnsi="仿宋" w:eastAsia="小标宋" w:cs="宋体"/>
          <w:b/>
          <w:sz w:val="44"/>
          <w:szCs w:val="44"/>
        </w:rPr>
        <w:br w:type="page"/>
      </w:r>
    </w:p>
    <w:p w14:paraId="2045B204">
      <w:pPr>
        <w:widowControl/>
        <w:spacing w:line="500" w:lineRule="exact"/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  <w:t>附件1</w:t>
      </w:r>
    </w:p>
    <w:p w14:paraId="2762C324">
      <w:pPr>
        <w:widowControl/>
        <w:spacing w:line="240" w:lineRule="auto"/>
        <w:jc w:val="center"/>
        <w:rPr>
          <w:rFonts w:hint="eastAsia" w:ascii="小标宋" w:hAnsi="仿宋" w:eastAsia="小标宋"/>
          <w:b/>
          <w:kern w:val="44"/>
          <w:sz w:val="44"/>
          <w:szCs w:val="44"/>
        </w:rPr>
      </w:pPr>
      <w:r>
        <w:rPr>
          <w:rFonts w:hint="eastAsia" w:ascii="小标宋" w:hAnsi="仿宋" w:eastAsia="小标宋"/>
          <w:b/>
          <w:kern w:val="44"/>
          <w:sz w:val="44"/>
          <w:szCs w:val="44"/>
        </w:rPr>
        <w:t>法定代表人资格证明书</w:t>
      </w:r>
    </w:p>
    <w:p w14:paraId="12E4FDDE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80" w:lineRule="exact"/>
        <w:ind w:firstLine="576" w:firstLineChars="200"/>
        <w:rPr>
          <w:rFonts w:hint="eastAsia" w:ascii="仿宋" w:hAnsi="仿宋" w:eastAsia="仿宋"/>
          <w:w w:val="90"/>
          <w:sz w:val="32"/>
          <w:szCs w:val="32"/>
        </w:rPr>
      </w:pPr>
    </w:p>
    <w:p w14:paraId="75EBF38E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江西方大钢铁集团有限公司：</w:t>
      </w:r>
    </w:p>
    <w:p w14:paraId="77EB7A7B"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（董事长/总经理/其他职务）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的法定代表人，代表我公司参加贵公司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组织的</w:t>
      </w:r>
      <w:bookmarkStart w:id="0" w:name="OLE_LINK4"/>
      <w:r>
        <w:rPr>
          <w:rFonts w:hint="eastAsia" w:ascii="仿宋" w:hAnsi="仿宋" w:eastAsia="仿宋" w:cs="仿宋_GB2312"/>
          <w:kern w:val="0"/>
          <w:sz w:val="32"/>
          <w:szCs w:val="32"/>
        </w:rPr>
        <w:t>方大钢铁大数据平台项目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招标活动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招标编号：</w:t>
      </w:r>
      <w:r>
        <w:rPr>
          <w:rFonts w:ascii="仿宋_GB2312" w:hAnsi="仿宋_GB2312" w:eastAsia="仿宋_GB2312" w:cs="仿宋_GB2312"/>
          <w:spacing w:val="12"/>
          <w:sz w:val="32"/>
          <w:szCs w:val="32"/>
        </w:rPr>
        <w:t>FD/ZB/XXH/2025-DSJ001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，签署该招标项目的投标文件、进行合同谈判、签署合同和处理与之有关的一切事务。</w:t>
      </w:r>
    </w:p>
    <w:p w14:paraId="1FC6B01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 w14:paraId="245EB3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0CCE7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投标人：(盖章)</w:t>
      </w:r>
    </w:p>
    <w:p w14:paraId="6659948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6DCF10C">
      <w:pPr>
        <w:widowControl/>
        <w:spacing w:line="500" w:lineRule="exact"/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  <w:br w:type="page"/>
      </w:r>
    </w:p>
    <w:p w14:paraId="6570767C">
      <w:pPr>
        <w:widowControl/>
        <w:spacing w:line="500" w:lineRule="exact"/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  <w:t>附件2</w:t>
      </w:r>
    </w:p>
    <w:p w14:paraId="15FA188E">
      <w:pPr>
        <w:jc w:val="center"/>
        <w:rPr>
          <w:rFonts w:hint="eastAsia" w:ascii="小标宋" w:hAnsi="小标宋" w:eastAsia="小标宋" w:cs="小标宋"/>
          <w:b/>
          <w:sz w:val="44"/>
          <w:szCs w:val="44"/>
        </w:rPr>
      </w:pPr>
      <w:r>
        <w:rPr>
          <w:rFonts w:hint="eastAsia" w:ascii="小标宋" w:hAnsi="小标宋" w:eastAsia="小标宋" w:cs="小标宋"/>
          <w:b/>
          <w:sz w:val="44"/>
          <w:szCs w:val="44"/>
        </w:rPr>
        <w:t>授权委托书</w:t>
      </w:r>
    </w:p>
    <w:p w14:paraId="368CBE9A">
      <w:pPr>
        <w:pStyle w:val="10"/>
        <w:spacing w:line="360" w:lineRule="exact"/>
        <w:jc w:val="center"/>
        <w:rPr>
          <w:rFonts w:hint="eastAsia" w:ascii="宋体" w:hAnsi="宋体" w:cs="宋体"/>
          <w:b/>
          <w:sz w:val="32"/>
          <w:szCs w:val="32"/>
          <w:lang w:val="en-US"/>
        </w:rPr>
      </w:pPr>
    </w:p>
    <w:p w14:paraId="5078EA91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委托单位：</w:t>
      </w:r>
    </w:p>
    <w:p w14:paraId="49CBA799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</w:p>
    <w:p w14:paraId="24E97A24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代理人：</w:t>
      </w:r>
    </w:p>
    <w:p w14:paraId="2BFF7D96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 w14:paraId="0381BA6A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</w:t>
      </w:r>
    </w:p>
    <w:p w14:paraId="22D91C99">
      <w:pPr>
        <w:spacing w:line="3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兹授权上述代理人全权代表我公司前往江西</w:t>
      </w:r>
      <w:r>
        <w:rPr>
          <w:rFonts w:hint="eastAsia" w:ascii="仿宋" w:hAnsi="仿宋" w:eastAsia="仿宋"/>
          <w:sz w:val="32"/>
          <w:szCs w:val="32"/>
        </w:rPr>
        <w:t>方大钢铁集团有限公司</w:t>
      </w:r>
      <w:r>
        <w:rPr>
          <w:rFonts w:hint="eastAsia" w:ascii="仿宋" w:hAnsi="仿宋" w:eastAsia="仿宋" w:cs="仿宋"/>
          <w:sz w:val="32"/>
          <w:szCs w:val="32"/>
        </w:rPr>
        <w:t>处理以下事项，委托权限如下：</w:t>
      </w:r>
    </w:p>
    <w:p w14:paraId="7E2AD3DF">
      <w:pPr>
        <w:spacing w:line="360" w:lineRule="exact"/>
        <w:ind w:firstLine="646" w:firstLineChars="20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参加招（议）标会议，招（议）标文件的领取、递交、更改、撤回、签署及办理投标保证金的缴纳、退回等事项。</w:t>
      </w:r>
    </w:p>
    <w:p w14:paraId="4C0F1E5A">
      <w:pPr>
        <w:spacing w:line="360" w:lineRule="exact"/>
        <w:ind w:firstLine="646" w:firstLineChars="20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洽谈及签订合同、技术协议、补充协议和其他附件等；负责签署合同履约过程中的相关函件、会议纪要等文件，收发双方业务往来间的电子邮件、传真、快递等；处理有关检维修、工程施工、质量异议处理等事项；办理货款结算、领取承兑汇票、发票、收据等事项。</w:t>
      </w:r>
    </w:p>
    <w:p w14:paraId="7B0C44C6">
      <w:pPr>
        <w:spacing w:line="3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代理人处理上述事项均代表我公司，与我公司的行为具有同等法律效力，我公司将承担上述代理人相关行为的全部法律后果和法律责任。代理人无权转委托。</w:t>
      </w:r>
    </w:p>
    <w:p w14:paraId="20B75738">
      <w:pPr>
        <w:spacing w:line="3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本授权委托书有效期限：自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>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3499B96A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</w:p>
    <w:p w14:paraId="086AE895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行政章：                   财务专用章：</w:t>
      </w:r>
    </w:p>
    <w:p w14:paraId="08696424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</w:p>
    <w:p w14:paraId="4E335B8B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</w:p>
    <w:p w14:paraId="234BD29E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           合同专用章：</w:t>
      </w:r>
    </w:p>
    <w:p w14:paraId="2EDBB930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</w:p>
    <w:p w14:paraId="3E5C2C59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</w:p>
    <w:p w14:paraId="711E17DD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代理人签名：</w:t>
      </w:r>
    </w:p>
    <w:p w14:paraId="2A8668B5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</w:p>
    <w:p w14:paraId="016B9F21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附：委托单位法定代表人身份证复印件（正反面）</w:t>
      </w:r>
    </w:p>
    <w:p w14:paraId="18C47162">
      <w:pPr>
        <w:spacing w:line="360" w:lineRule="exact"/>
        <w:ind w:firstLine="646" w:firstLineChars="20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代理人身份证复印件（正反面）</w:t>
      </w:r>
    </w:p>
    <w:p w14:paraId="433E7F84"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</w:p>
    <w:p w14:paraId="4FAEB1CC">
      <w:pPr>
        <w:wordWrap w:val="0"/>
        <w:spacing w:line="3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2025年6月2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E4E5578">
      <w:pPr>
        <w:widowControl/>
        <w:spacing w:line="500" w:lineRule="exact"/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  <w:br w:type="page"/>
      </w:r>
    </w:p>
    <w:p w14:paraId="513CF51F">
      <w:pPr>
        <w:widowControl/>
        <w:spacing w:line="500" w:lineRule="exact"/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w w:val="90"/>
          <w:kern w:val="0"/>
          <w:sz w:val="32"/>
          <w:szCs w:val="32"/>
        </w:rPr>
        <w:t>附件3</w:t>
      </w:r>
    </w:p>
    <w:p w14:paraId="2A9478E9">
      <w:pPr>
        <w:jc w:val="center"/>
        <w:rPr>
          <w:rFonts w:hint="eastAsia" w:ascii="小标宋" w:hAnsi="仿宋" w:eastAsia="小标宋" w:cs="宋体"/>
          <w:b/>
          <w:sz w:val="44"/>
          <w:szCs w:val="44"/>
        </w:rPr>
      </w:pPr>
      <w:r>
        <w:rPr>
          <w:rFonts w:hint="eastAsia" w:ascii="小标宋" w:hAnsi="仿宋" w:eastAsia="小标宋" w:cs="宋体"/>
          <w:b/>
          <w:sz w:val="44"/>
          <w:szCs w:val="44"/>
        </w:rPr>
        <w:t>承诺书</w:t>
      </w:r>
    </w:p>
    <w:p w14:paraId="1CEF4389">
      <w:pPr>
        <w:spacing w:line="200" w:lineRule="exact"/>
        <w:rPr>
          <w:rFonts w:hint="eastAsia" w:ascii="仿宋" w:hAnsi="仿宋" w:eastAsia="仿宋"/>
          <w:sz w:val="32"/>
          <w:szCs w:val="32"/>
        </w:rPr>
      </w:pPr>
    </w:p>
    <w:p w14:paraId="21FE9DC9">
      <w:pPr>
        <w:spacing w:line="52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江西方大钢铁集团有限公司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 w14:paraId="3FF7F8A5">
      <w:pPr>
        <w:spacing w:line="52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我司自愿参与贵司</w:t>
      </w:r>
      <w:r>
        <w:rPr>
          <w:rFonts w:hint="eastAsia" w:ascii="仿宋" w:hAnsi="仿宋" w:eastAsia="仿宋" w:cs="仿宋_GB2312"/>
          <w:b/>
          <w:bCs/>
          <w:sz w:val="32"/>
          <w:szCs w:val="32"/>
          <w:u w:val="single"/>
        </w:rPr>
        <w:t>方大钢铁大数据平台</w:t>
      </w:r>
      <w:r>
        <w:rPr>
          <w:rFonts w:hint="eastAsia" w:ascii="仿宋" w:hAnsi="仿宋" w:eastAsia="仿宋" w:cs="仿宋_GB2312"/>
          <w:sz w:val="32"/>
          <w:szCs w:val="32"/>
        </w:rPr>
        <w:t>项目的投（议）标，现承诺如下：</w:t>
      </w:r>
    </w:p>
    <w:p w14:paraId="270A9681">
      <w:p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一、我司将严格遵守招标现场纪律，保证在招标现场外不探讨、不议论招标项目的有关问题和不发表对招标单位不利的话题。</w:t>
      </w:r>
    </w:p>
    <w:p w14:paraId="5C3C8E0E">
      <w:pPr>
        <w:spacing w:line="5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二、我司将遵循公平、公正、公开及诚实信用的原则参加本项目投（议）标，理解并接受贵公司的开标、评标、定标等相关规定。</w:t>
      </w:r>
    </w:p>
    <w:p w14:paraId="1A229BF6">
      <w:p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三、我司按本项目招（议）标公告要求提供的所有法人资料及有关材料均真实有效、合法持有，不存在失效、虚假的情况。</w:t>
      </w:r>
    </w:p>
    <w:p w14:paraId="3CC5DCEC">
      <w:p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四、严格遵守贵司的有关规定，投（议）标中不围标、不串标、不泄标，以及不排挤其他投标人参与公平竞争。</w:t>
      </w:r>
    </w:p>
    <w:p w14:paraId="0DB91830">
      <w:p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五、在本项目投（议）标有效期之内不撤销投标，中标后在贵司规定的期限内签订合同，全面履行合同义务。</w:t>
      </w:r>
    </w:p>
    <w:p w14:paraId="10E1A3BC">
      <w:p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若违反上述承诺内容，我司自愿接受贵司处理（如：取消投标中标资格、没收投标或履约保证金），并承担由此造成贵司的经济损失赔偿及法律责任。</w:t>
      </w:r>
    </w:p>
    <w:p w14:paraId="3B5322E9">
      <w:pPr>
        <w:wordWrap w:val="0"/>
        <w:spacing w:line="520" w:lineRule="exact"/>
        <w:jc w:val="right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承诺单位（公章）：            </w:t>
      </w:r>
    </w:p>
    <w:p w14:paraId="7F6F26A6">
      <w:pPr>
        <w:wordWrap w:val="0"/>
        <w:spacing w:line="520" w:lineRule="exact"/>
        <w:jc w:val="right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法定代表人或委托代理人（签名）：            </w:t>
      </w:r>
    </w:p>
    <w:p w14:paraId="662A9E9F">
      <w:pPr>
        <w:wordWrap w:val="0"/>
        <w:spacing w:line="520" w:lineRule="exact"/>
        <w:jc w:val="righ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日期：2025年6月2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日   </w:t>
      </w:r>
    </w:p>
    <w:p w14:paraId="7BE7C229">
      <w:pPr>
        <w:wordWrap w:val="0"/>
        <w:spacing w:line="360" w:lineRule="exact"/>
        <w:ind w:right="64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1534004"/>
    </w:sdtPr>
    <w:sdtEndPr>
      <w:rPr>
        <w:sz w:val="21"/>
        <w:szCs w:val="21"/>
      </w:rPr>
    </w:sdtEndPr>
    <w:sdtContent>
      <w:p w14:paraId="3880EC7B">
        <w:pPr>
          <w:pStyle w:val="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21F53"/>
    <w:multiLevelType w:val="multilevel"/>
    <w:tmpl w:val="7AD21F5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283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D17931"/>
    <w:rsid w:val="0009127D"/>
    <w:rsid w:val="00096864"/>
    <w:rsid w:val="00170DCF"/>
    <w:rsid w:val="00176183"/>
    <w:rsid w:val="00187B69"/>
    <w:rsid w:val="00195510"/>
    <w:rsid w:val="001B50CE"/>
    <w:rsid w:val="001B7D9F"/>
    <w:rsid w:val="001D4DEE"/>
    <w:rsid w:val="001F29A0"/>
    <w:rsid w:val="002024D3"/>
    <w:rsid w:val="002238F9"/>
    <w:rsid w:val="002E26E2"/>
    <w:rsid w:val="00325D39"/>
    <w:rsid w:val="003871DE"/>
    <w:rsid w:val="00427758"/>
    <w:rsid w:val="004410FA"/>
    <w:rsid w:val="004714B2"/>
    <w:rsid w:val="00512AC3"/>
    <w:rsid w:val="00533294"/>
    <w:rsid w:val="00536D3C"/>
    <w:rsid w:val="005775DF"/>
    <w:rsid w:val="005D7601"/>
    <w:rsid w:val="006B3086"/>
    <w:rsid w:val="006C779E"/>
    <w:rsid w:val="006D1C35"/>
    <w:rsid w:val="00746D79"/>
    <w:rsid w:val="00753702"/>
    <w:rsid w:val="00782232"/>
    <w:rsid w:val="00784088"/>
    <w:rsid w:val="007A3450"/>
    <w:rsid w:val="007A47D4"/>
    <w:rsid w:val="007F60F1"/>
    <w:rsid w:val="008048E1"/>
    <w:rsid w:val="008238A9"/>
    <w:rsid w:val="008404D4"/>
    <w:rsid w:val="00854024"/>
    <w:rsid w:val="00870DB1"/>
    <w:rsid w:val="008C4A6A"/>
    <w:rsid w:val="008D78CF"/>
    <w:rsid w:val="008E00D8"/>
    <w:rsid w:val="009063DB"/>
    <w:rsid w:val="009328E3"/>
    <w:rsid w:val="009C23C9"/>
    <w:rsid w:val="009D2AD5"/>
    <w:rsid w:val="009E2638"/>
    <w:rsid w:val="00A31CD8"/>
    <w:rsid w:val="00A34376"/>
    <w:rsid w:val="00A36FF6"/>
    <w:rsid w:val="00AC2F34"/>
    <w:rsid w:val="00AE4DFD"/>
    <w:rsid w:val="00B11214"/>
    <w:rsid w:val="00B26574"/>
    <w:rsid w:val="00B4101B"/>
    <w:rsid w:val="00BB18D8"/>
    <w:rsid w:val="00BB3DE5"/>
    <w:rsid w:val="00BC5BCC"/>
    <w:rsid w:val="00BE33A0"/>
    <w:rsid w:val="00C12B65"/>
    <w:rsid w:val="00C13A84"/>
    <w:rsid w:val="00C66135"/>
    <w:rsid w:val="00C94C27"/>
    <w:rsid w:val="00CC2194"/>
    <w:rsid w:val="00CE578E"/>
    <w:rsid w:val="00CF532E"/>
    <w:rsid w:val="00CF6064"/>
    <w:rsid w:val="00D17931"/>
    <w:rsid w:val="00DB4768"/>
    <w:rsid w:val="00DF27A9"/>
    <w:rsid w:val="00E009CC"/>
    <w:rsid w:val="00E43C20"/>
    <w:rsid w:val="00EB5D34"/>
    <w:rsid w:val="00ED6AE7"/>
    <w:rsid w:val="00EE5F3A"/>
    <w:rsid w:val="00F11AD4"/>
    <w:rsid w:val="00F179F9"/>
    <w:rsid w:val="00F2754F"/>
    <w:rsid w:val="00FA421F"/>
    <w:rsid w:val="00FE350A"/>
    <w:rsid w:val="09930213"/>
    <w:rsid w:val="0B340220"/>
    <w:rsid w:val="0C5218AD"/>
    <w:rsid w:val="0D9C2D53"/>
    <w:rsid w:val="0DC61C1C"/>
    <w:rsid w:val="12FB1CDD"/>
    <w:rsid w:val="139B660E"/>
    <w:rsid w:val="16971E07"/>
    <w:rsid w:val="1A82318C"/>
    <w:rsid w:val="1BCD6688"/>
    <w:rsid w:val="1E4E7AE6"/>
    <w:rsid w:val="21B52CFF"/>
    <w:rsid w:val="2210688D"/>
    <w:rsid w:val="2336146F"/>
    <w:rsid w:val="24BE1264"/>
    <w:rsid w:val="2705799E"/>
    <w:rsid w:val="2A9368E4"/>
    <w:rsid w:val="2BB86A0D"/>
    <w:rsid w:val="348621F6"/>
    <w:rsid w:val="36201D7F"/>
    <w:rsid w:val="38412294"/>
    <w:rsid w:val="39945F9A"/>
    <w:rsid w:val="3E5C6E5B"/>
    <w:rsid w:val="41E52350"/>
    <w:rsid w:val="4207560F"/>
    <w:rsid w:val="466D1074"/>
    <w:rsid w:val="473A68C8"/>
    <w:rsid w:val="4C53151B"/>
    <w:rsid w:val="4D7545FE"/>
    <w:rsid w:val="4DDD4177"/>
    <w:rsid w:val="51EA4128"/>
    <w:rsid w:val="5559563A"/>
    <w:rsid w:val="60AB0AE3"/>
    <w:rsid w:val="60B60A66"/>
    <w:rsid w:val="61EA468B"/>
    <w:rsid w:val="64074409"/>
    <w:rsid w:val="660607F6"/>
    <w:rsid w:val="68201BAA"/>
    <w:rsid w:val="6AD51E50"/>
    <w:rsid w:val="6D514212"/>
    <w:rsid w:val="6EFD2175"/>
    <w:rsid w:val="72D475F7"/>
    <w:rsid w:val="735B1FFB"/>
    <w:rsid w:val="79E93803"/>
    <w:rsid w:val="7D7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60" w:after="160" w:line="24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60" w:after="160" w:line="240" w:lineRule="auto"/>
      <w:outlineLvl w:val="1"/>
    </w:pPr>
    <w:rPr>
      <w:rFonts w:cstheme="majorBidi"/>
      <w:b/>
      <w:bCs/>
      <w:sz w:val="36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160" w:after="160" w:line="24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line="240" w:lineRule="auto"/>
      <w:jc w:val="left"/>
    </w:pPr>
    <w:rPr>
      <w:rFonts w:ascii="Courier New" w:hAnsi="Courier New" w:eastAsia="PMingLiUfalt" w:cs="Courier New"/>
      <w:kern w:val="0"/>
      <w:sz w:val="20"/>
      <w:szCs w:val="20"/>
      <w:lang w:val="zh-CN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Hyperlink"/>
    <w:basedOn w:val="1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2260</Words>
  <Characters>2422</Characters>
  <Lines>18</Lines>
  <Paragraphs>5</Paragraphs>
  <TotalTime>144</TotalTime>
  <ScaleCrop>false</ScaleCrop>
  <LinksUpToDate>false</LinksUpToDate>
  <CharactersWithSpaces>2561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2022-04-19T08:04:00Z</dcterms:created>
  <dc:creator>Lenovo</dc:creator>
  <cp:lastModifiedBy>轩煊</cp:lastModifiedBy>
  <dcterms:modified xsi:type="dcterms:W3CDTF">2025-06-27T02:58:19Z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80BBBBA5E1524F018950C17A2FB38DF5_13</vt:lpwstr>
  </property>
  <property fmtid="{D5CDD505-2E9C-101B-9397-08002B2CF9AE}" pid="4" name="commondata">
    <vt:lpwstr>eyJoZGlkIjoiZjVhNGJiMWVmZTg4ZjFhYWZhYWFiMzBkODkwYWRkZmUifQ==</vt:lpwstr>
  </property>
  <property fmtid="{D5CDD505-2E9C-101B-9397-08002B2CF9AE}" pid="5" name="KSOTemplateDocerSaveRecord">
    <vt:lpwstr>eyJoZGlkIjoiZjVhNGJiMWVmZTg4ZjFhYWZhYWFiMzBkODkwYWRkZmUiLCJ1c2VySWQiOiI0ODE1MTI0NzUifQ==</vt:lpwstr>
  </property>
</Properties>
</file>